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C" w:rsidRDefault="00115F6C" w:rsidP="003A6092">
      <w:pPr>
        <w:jc w:val="center"/>
      </w:pPr>
      <w:r>
        <w:rPr>
          <w:noProof/>
        </w:rPr>
        <w:drawing>
          <wp:inline distT="0" distB="0" distL="0" distR="0">
            <wp:extent cx="2667000" cy="54593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ing Choices Virgin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65" cy="55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6C" w:rsidRDefault="00115F6C" w:rsidP="003A6092">
      <w:pPr>
        <w:jc w:val="center"/>
        <w:rPr>
          <w:rFonts w:ascii="Nunito Sans" w:hAnsi="Nunito Sans"/>
          <w:b/>
        </w:rPr>
      </w:pPr>
    </w:p>
    <w:p w:rsidR="00B765E7" w:rsidRPr="000B248D" w:rsidRDefault="003A6092" w:rsidP="003A6092">
      <w:pPr>
        <w:jc w:val="center"/>
        <w:rPr>
          <w:rFonts w:ascii="Nunito Sans" w:hAnsi="Nunito Sans"/>
          <w:b/>
        </w:rPr>
      </w:pPr>
      <w:r w:rsidRPr="000B248D">
        <w:rPr>
          <w:rFonts w:ascii="Nunito Sans" w:hAnsi="Nunito Sans"/>
          <w:b/>
        </w:rPr>
        <w:t xml:space="preserve">Commonly Requested Community </w:t>
      </w:r>
      <w:r w:rsidR="00115F6C" w:rsidRPr="000B248D">
        <w:rPr>
          <w:rFonts w:ascii="Nunito Sans" w:hAnsi="Nunito Sans"/>
          <w:b/>
        </w:rPr>
        <w:t xml:space="preserve">ACP </w:t>
      </w:r>
      <w:r w:rsidRPr="000B248D">
        <w:rPr>
          <w:rFonts w:ascii="Nunito Sans" w:hAnsi="Nunito Sans"/>
          <w:b/>
        </w:rPr>
        <w:t>P</w:t>
      </w:r>
      <w:r w:rsidR="00115F6C" w:rsidRPr="000B248D">
        <w:rPr>
          <w:rFonts w:ascii="Nunito Sans" w:hAnsi="Nunito Sans"/>
          <w:b/>
        </w:rPr>
        <w:t>resentation</w:t>
      </w:r>
      <w:r w:rsidR="0022583A" w:rsidRPr="000B248D">
        <w:rPr>
          <w:rFonts w:ascii="Nunito Sans" w:hAnsi="Nunito Sans"/>
          <w:b/>
        </w:rPr>
        <w:t>s</w:t>
      </w:r>
      <w:r w:rsidR="00115F6C" w:rsidRPr="000B248D">
        <w:rPr>
          <w:rFonts w:ascii="Nunito Sans" w:hAnsi="Nunito Sans"/>
          <w:b/>
        </w:rPr>
        <w:t xml:space="preserve"> and Programs</w:t>
      </w:r>
    </w:p>
    <w:p w:rsidR="00396CBD" w:rsidRPr="000B248D" w:rsidRDefault="00396CBD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Traditional presentations:</w:t>
      </w:r>
    </w:p>
    <w:p w:rsidR="00B96E3C" w:rsidRPr="000B248D" w:rsidRDefault="00661337" w:rsidP="00396CBD">
      <w:pPr>
        <w:numPr>
          <w:ilvl w:val="0"/>
          <w:numId w:val="1"/>
        </w:numPr>
        <w:tabs>
          <w:tab w:val="clear" w:pos="360"/>
        </w:tabs>
        <w:rPr>
          <w:rFonts w:ascii="Nunito Sans" w:hAnsi="Nunito Sans"/>
        </w:rPr>
      </w:pPr>
      <w:r w:rsidRPr="000B248D">
        <w:rPr>
          <w:rFonts w:ascii="Nunito Sans" w:hAnsi="Nunito Sans"/>
        </w:rPr>
        <w:t>Group facilitations</w:t>
      </w:r>
      <w:r w:rsidR="00396CBD" w:rsidRPr="000B248D">
        <w:rPr>
          <w:rFonts w:ascii="Nunito Sans" w:hAnsi="Nunito Sans"/>
        </w:rPr>
        <w:t xml:space="preserve"> (60-90 minutes) – conversation model applied to group setting</w:t>
      </w:r>
    </w:p>
    <w:p w:rsidR="00B96E3C" w:rsidRPr="000B248D" w:rsidRDefault="00661337" w:rsidP="00396CBD">
      <w:pPr>
        <w:numPr>
          <w:ilvl w:val="0"/>
          <w:numId w:val="1"/>
        </w:numPr>
        <w:tabs>
          <w:tab w:val="clear" w:pos="360"/>
        </w:tabs>
        <w:rPr>
          <w:rFonts w:ascii="Nunito Sans" w:hAnsi="Nunito Sans"/>
        </w:rPr>
      </w:pPr>
      <w:r w:rsidRPr="000B248D">
        <w:rPr>
          <w:rFonts w:ascii="Nunito Sans" w:hAnsi="Nunito Sans"/>
        </w:rPr>
        <w:t>Info sessions</w:t>
      </w:r>
      <w:r w:rsidR="00396CBD" w:rsidRPr="000B248D">
        <w:rPr>
          <w:rFonts w:ascii="Nunito Sans" w:hAnsi="Nunito Sans"/>
        </w:rPr>
        <w:t xml:space="preserve"> (30-60 minutes) – focused on </w:t>
      </w:r>
      <w:r w:rsidRPr="000B248D">
        <w:rPr>
          <w:rFonts w:ascii="Nunito Sans" w:hAnsi="Nunito Sans"/>
        </w:rPr>
        <w:t xml:space="preserve">sharing </w:t>
      </w:r>
      <w:r w:rsidR="00396CBD" w:rsidRPr="000B248D">
        <w:rPr>
          <w:rFonts w:ascii="Nunito Sans" w:hAnsi="Nunito Sans"/>
        </w:rPr>
        <w:t xml:space="preserve">resources available to help and </w:t>
      </w:r>
      <w:r w:rsidRPr="000B248D">
        <w:rPr>
          <w:rFonts w:ascii="Nunito Sans" w:hAnsi="Nunito Sans"/>
        </w:rPr>
        <w:t xml:space="preserve">answering </w:t>
      </w:r>
      <w:r w:rsidR="00396CBD" w:rsidRPr="000B248D">
        <w:rPr>
          <w:rFonts w:ascii="Nunito Sans" w:hAnsi="Nunito Sans"/>
        </w:rPr>
        <w:t>audience questions</w:t>
      </w:r>
    </w:p>
    <w:p w:rsidR="00B96E3C" w:rsidRPr="000B248D" w:rsidRDefault="00661337" w:rsidP="00396CBD">
      <w:pPr>
        <w:numPr>
          <w:ilvl w:val="0"/>
          <w:numId w:val="1"/>
        </w:numPr>
        <w:tabs>
          <w:tab w:val="clear" w:pos="360"/>
        </w:tabs>
        <w:rPr>
          <w:rFonts w:ascii="Nunito Sans" w:hAnsi="Nunito Sans"/>
        </w:rPr>
      </w:pPr>
      <w:r w:rsidRPr="000B248D">
        <w:rPr>
          <w:rFonts w:ascii="Nunito Sans" w:hAnsi="Nunito Sans"/>
        </w:rPr>
        <w:t>Lunch and learns/staff meetings</w:t>
      </w:r>
      <w:r w:rsidR="00396CBD" w:rsidRPr="000B248D">
        <w:rPr>
          <w:rFonts w:ascii="Nunito Sans" w:hAnsi="Nunito Sans"/>
        </w:rPr>
        <w:t xml:space="preserve"> (60-90 minutes) –</w:t>
      </w:r>
      <w:r w:rsidRPr="000B248D">
        <w:rPr>
          <w:rFonts w:ascii="Nunito Sans" w:hAnsi="Nunito Sans"/>
        </w:rPr>
        <w:t xml:space="preserve"> </w:t>
      </w:r>
      <w:r w:rsidR="00396CBD" w:rsidRPr="000B248D">
        <w:rPr>
          <w:rFonts w:ascii="Nunito Sans" w:hAnsi="Nunito Sans"/>
        </w:rPr>
        <w:t>similar to info sessions</w:t>
      </w:r>
      <w:r w:rsidRPr="000B248D">
        <w:rPr>
          <w:rFonts w:ascii="Nunito Sans" w:hAnsi="Nunito Sans"/>
        </w:rPr>
        <w:t xml:space="preserve"> but typically more casual</w:t>
      </w:r>
    </w:p>
    <w:p w:rsidR="00B96E3C" w:rsidRPr="000B248D" w:rsidRDefault="00661337" w:rsidP="00396CBD">
      <w:pPr>
        <w:numPr>
          <w:ilvl w:val="0"/>
          <w:numId w:val="1"/>
        </w:numPr>
        <w:tabs>
          <w:tab w:val="clear" w:pos="360"/>
        </w:tabs>
        <w:rPr>
          <w:rFonts w:ascii="Nunito Sans" w:hAnsi="Nunito Sans"/>
        </w:rPr>
      </w:pPr>
      <w:r w:rsidRPr="000B248D">
        <w:rPr>
          <w:rFonts w:ascii="Nunito Sans" w:hAnsi="Nunito Sans"/>
        </w:rPr>
        <w:t>Panel discussion</w:t>
      </w:r>
      <w:r w:rsidR="00B24D46">
        <w:rPr>
          <w:rFonts w:ascii="Nunito Sans" w:hAnsi="Nunito Sans"/>
        </w:rPr>
        <w:t xml:space="preserve"> (30-</w:t>
      </w:r>
      <w:r w:rsidR="00396CBD" w:rsidRPr="000B248D">
        <w:rPr>
          <w:rFonts w:ascii="Nunito Sans" w:hAnsi="Nunito Sans"/>
        </w:rPr>
        <w:t>60 minutes) – discussion based, providing multiple viewpoints on the topic and allowing for audience questions</w:t>
      </w:r>
    </w:p>
    <w:p w:rsidR="00396CBD" w:rsidRPr="000B248D" w:rsidRDefault="00396CBD" w:rsidP="00396CBD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High audience interaction presentations:</w:t>
      </w:r>
    </w:p>
    <w:p w:rsidR="00396CBD" w:rsidRPr="000B248D" w:rsidRDefault="00396CBD" w:rsidP="00396CBD">
      <w:pPr>
        <w:numPr>
          <w:ilvl w:val="0"/>
          <w:numId w:val="2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 xml:space="preserve">Games (Hello game, Death Deck, etc.) (30-90 minutes) – casual, conversation based, </w:t>
      </w:r>
      <w:r w:rsidR="00661337" w:rsidRPr="000B248D">
        <w:rPr>
          <w:rFonts w:ascii="Nunito Sans" w:hAnsi="Nunito Sans"/>
        </w:rPr>
        <w:t xml:space="preserve">low barrier - </w:t>
      </w:r>
      <w:r w:rsidRPr="000B248D">
        <w:rPr>
          <w:rFonts w:ascii="Nunito Sans" w:hAnsi="Nunito Sans"/>
        </w:rPr>
        <w:t>can be coupled with other formats or followed up with sharing resources to continue conversation</w:t>
      </w:r>
    </w:p>
    <w:p w:rsidR="00B96E3C" w:rsidRPr="000B248D" w:rsidRDefault="00396CBD" w:rsidP="00396CBD">
      <w:pPr>
        <w:numPr>
          <w:ilvl w:val="0"/>
          <w:numId w:val="2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F</w:t>
      </w:r>
      <w:r w:rsidR="00661337" w:rsidRPr="000B248D">
        <w:rPr>
          <w:rFonts w:ascii="Nunito Sans" w:hAnsi="Nunito Sans"/>
        </w:rPr>
        <w:t>ilm screenings</w:t>
      </w:r>
      <w:r w:rsidRPr="000B248D">
        <w:rPr>
          <w:rFonts w:ascii="Nunito Sans" w:hAnsi="Nunito Sans"/>
        </w:rPr>
        <w:t xml:space="preserve"> (2 hours+) – </w:t>
      </w:r>
      <w:r w:rsidR="00661337" w:rsidRPr="000B248D">
        <w:rPr>
          <w:rFonts w:ascii="Nunito Sans" w:hAnsi="Nunito Sans"/>
        </w:rPr>
        <w:t xml:space="preserve">low barrier, </w:t>
      </w:r>
      <w:r w:rsidRPr="000B248D">
        <w:rPr>
          <w:rFonts w:ascii="Nunito Sans" w:hAnsi="Nunito Sans"/>
        </w:rPr>
        <w:t>can be followed by discussion and sharing resources</w:t>
      </w:r>
    </w:p>
    <w:p w:rsidR="00B96E3C" w:rsidRPr="000B248D" w:rsidRDefault="00661337" w:rsidP="00396CBD">
      <w:pPr>
        <w:numPr>
          <w:ilvl w:val="0"/>
          <w:numId w:val="2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ACP clinics</w:t>
      </w:r>
      <w:r w:rsidR="00396CBD" w:rsidRPr="000B248D">
        <w:rPr>
          <w:rFonts w:ascii="Nunito Sans" w:hAnsi="Nunito Sans"/>
        </w:rPr>
        <w:t xml:space="preserve"> (up to full day) – </w:t>
      </w:r>
      <w:r w:rsidRPr="000B248D">
        <w:rPr>
          <w:rFonts w:ascii="Nunito Sans" w:hAnsi="Nunito Sans"/>
        </w:rPr>
        <w:t xml:space="preserve">low barrier, </w:t>
      </w:r>
      <w:r w:rsidR="00396CBD" w:rsidRPr="000B248D">
        <w:rPr>
          <w:rFonts w:ascii="Nunito Sans" w:hAnsi="Nunito Sans"/>
        </w:rPr>
        <w:t>allows for individuals to make appointments or drop in to meet with a Facilit</w:t>
      </w:r>
      <w:r w:rsidRPr="000B248D">
        <w:rPr>
          <w:rFonts w:ascii="Nunito Sans" w:hAnsi="Nunito Sans"/>
        </w:rPr>
        <w:t>ator</w:t>
      </w:r>
    </w:p>
    <w:p w:rsidR="00B96E3C" w:rsidRPr="000B248D" w:rsidRDefault="00661337" w:rsidP="00396CBD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“Feature” presentations:</w:t>
      </w:r>
    </w:p>
    <w:p w:rsidR="00B96E3C" w:rsidRPr="000B248D" w:rsidRDefault="00661337" w:rsidP="00396CBD">
      <w:pPr>
        <w:numPr>
          <w:ilvl w:val="0"/>
          <w:numId w:val="2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Fairs and tabling events</w:t>
      </w:r>
      <w:r w:rsidR="00396CBD" w:rsidRPr="000B248D">
        <w:rPr>
          <w:rFonts w:ascii="Nunito Sans" w:hAnsi="Nunito Sans"/>
        </w:rPr>
        <w:t xml:space="preserve"> (usually half or full day) </w:t>
      </w:r>
      <w:r w:rsidRPr="000B248D">
        <w:rPr>
          <w:rFonts w:ascii="Nunito Sans" w:hAnsi="Nunito Sans"/>
        </w:rPr>
        <w:t>– focused on sharing resources and developing initial relationship on one-on-one basis</w:t>
      </w:r>
    </w:p>
    <w:p w:rsidR="00396CBD" w:rsidRPr="000B248D" w:rsidRDefault="00661337" w:rsidP="00661337">
      <w:pPr>
        <w:numPr>
          <w:ilvl w:val="0"/>
          <w:numId w:val="2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Summits, panel representation, conferences, exhibitions, and roundtables</w:t>
      </w:r>
      <w:r w:rsidR="00B24D46">
        <w:rPr>
          <w:rFonts w:ascii="Nunito Sans" w:hAnsi="Nunito Sans"/>
        </w:rPr>
        <w:t xml:space="preserve"> (30 seconds to full day)</w:t>
      </w:r>
      <w:bookmarkStart w:id="0" w:name="_GoBack"/>
      <w:bookmarkEnd w:id="0"/>
      <w:r w:rsidRPr="000B248D">
        <w:rPr>
          <w:rFonts w:ascii="Nunito Sans" w:hAnsi="Nunito Sans"/>
        </w:rPr>
        <w:t xml:space="preserve"> – focused on representing the organization’s perspective, values, and resources</w:t>
      </w:r>
    </w:p>
    <w:p w:rsidR="000B248D" w:rsidRDefault="000B248D">
      <w:pPr>
        <w:rPr>
          <w:rFonts w:ascii="Nunito Sans" w:hAnsi="Nunito Sans"/>
        </w:rPr>
      </w:pPr>
      <w:r>
        <w:rPr>
          <w:rFonts w:ascii="Nunito Sans" w:hAnsi="Nunito Sans"/>
        </w:rPr>
        <w:br w:type="page"/>
      </w:r>
    </w:p>
    <w:p w:rsidR="0022583A" w:rsidRPr="000B248D" w:rsidRDefault="0022583A">
      <w:pPr>
        <w:rPr>
          <w:rFonts w:ascii="Nunito Sans" w:hAnsi="Nunito Sans"/>
        </w:rPr>
      </w:pPr>
    </w:p>
    <w:p w:rsidR="0022583A" w:rsidRPr="000B248D" w:rsidRDefault="00115F6C" w:rsidP="00115F6C">
      <w:pPr>
        <w:jc w:val="center"/>
        <w:rPr>
          <w:rFonts w:ascii="Nunito Sans" w:hAnsi="Nunito Sans"/>
          <w:b/>
        </w:rPr>
      </w:pPr>
      <w:r w:rsidRPr="000B248D">
        <w:rPr>
          <w:rFonts w:ascii="Nunito Sans" w:hAnsi="Nunito Sans"/>
          <w:b/>
        </w:rPr>
        <w:t xml:space="preserve">Publicly Available ACP Educational </w:t>
      </w:r>
      <w:r w:rsidR="0022583A" w:rsidRPr="000B248D">
        <w:rPr>
          <w:rFonts w:ascii="Nunito Sans" w:hAnsi="Nunito Sans"/>
          <w:b/>
        </w:rPr>
        <w:t>Resources</w:t>
      </w:r>
      <w:r w:rsidRPr="000B248D">
        <w:rPr>
          <w:rFonts w:ascii="Nunito Sans" w:hAnsi="Nunito Sans"/>
          <w:b/>
        </w:rPr>
        <w:t xml:space="preserve"> and Tools</w:t>
      </w:r>
    </w:p>
    <w:p w:rsidR="0022583A" w:rsidRPr="000B248D" w:rsidRDefault="0022583A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Pre-contemplation</w:t>
      </w:r>
      <w:r w:rsidR="00115F6C" w:rsidRPr="000B248D">
        <w:rPr>
          <w:rFonts w:ascii="Nunito Sans" w:hAnsi="Nunito Sans"/>
          <w:u w:val="single"/>
        </w:rPr>
        <w:t xml:space="preserve"> Phase:</w:t>
      </w:r>
    </w:p>
    <w:p w:rsidR="00271B92" w:rsidRPr="000B248D" w:rsidRDefault="00271B92" w:rsidP="00115F6C">
      <w:pPr>
        <w:pStyle w:val="ListParagraph"/>
        <w:numPr>
          <w:ilvl w:val="0"/>
          <w:numId w:val="4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Because I Love You guide</w:t>
      </w:r>
      <w:r w:rsidR="000B248D" w:rsidRPr="000B248D">
        <w:rPr>
          <w:rFonts w:ascii="Nunito Sans" w:hAnsi="Nunito Sans"/>
        </w:rPr>
        <w:t xml:space="preserve">: </w:t>
      </w:r>
      <w:hyperlink r:id="rId6" w:history="1">
        <w:r w:rsidR="000B248D" w:rsidRPr="000B248D">
          <w:rPr>
            <w:rStyle w:val="Hyperlink"/>
            <w:rFonts w:ascii="Nunito Sans" w:hAnsi="Nunito Sans"/>
          </w:rPr>
          <w:t>https://honoringchoices-va.org/learn/resources/</w:t>
        </w:r>
      </w:hyperlink>
    </w:p>
    <w:p w:rsidR="00A20AF9" w:rsidRPr="000B248D" w:rsidRDefault="00A20AF9" w:rsidP="00A20AF9">
      <w:pPr>
        <w:pStyle w:val="ListParagraph"/>
        <w:numPr>
          <w:ilvl w:val="0"/>
          <w:numId w:val="4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HCV “Choosing Your Own Path” video</w:t>
      </w:r>
      <w:r w:rsidRPr="000B248D">
        <w:rPr>
          <w:rFonts w:ascii="Nunito Sans" w:hAnsi="Nunito Sans"/>
        </w:rPr>
        <w:t xml:space="preserve"> (6 min)</w:t>
      </w:r>
      <w:r w:rsidRPr="000B248D">
        <w:rPr>
          <w:rFonts w:ascii="Nunito Sans" w:hAnsi="Nunito Sans"/>
        </w:rPr>
        <w:t xml:space="preserve">: </w:t>
      </w:r>
      <w:hyperlink r:id="rId7" w:history="1">
        <w:r w:rsidRPr="000B248D">
          <w:rPr>
            <w:rStyle w:val="Hyperlink"/>
            <w:rFonts w:ascii="Nunito Sans" w:hAnsi="Nunito Sans"/>
          </w:rPr>
          <w:t>https://vimeo.com/259948393</w:t>
        </w:r>
      </w:hyperlink>
    </w:p>
    <w:p w:rsidR="0022583A" w:rsidRPr="000B248D" w:rsidRDefault="0022583A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Contemplation</w:t>
      </w:r>
      <w:r w:rsidR="00115F6C" w:rsidRPr="000B248D">
        <w:rPr>
          <w:rFonts w:ascii="Nunito Sans" w:hAnsi="Nunito Sans"/>
          <w:u w:val="single"/>
        </w:rPr>
        <w:t xml:space="preserve"> Phase:</w:t>
      </w:r>
    </w:p>
    <w:p w:rsidR="00271B92" w:rsidRPr="000B248D" w:rsidRDefault="00396CBD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Because I Love You guide</w:t>
      </w:r>
      <w:r w:rsidR="000B248D" w:rsidRPr="000B248D">
        <w:rPr>
          <w:rFonts w:ascii="Nunito Sans" w:hAnsi="Nunito Sans"/>
        </w:rPr>
        <w:t xml:space="preserve">: </w:t>
      </w:r>
      <w:hyperlink r:id="rId8" w:history="1">
        <w:r w:rsidR="000B248D" w:rsidRPr="000B248D">
          <w:rPr>
            <w:rStyle w:val="Hyperlink"/>
            <w:rFonts w:ascii="Nunito Sans" w:hAnsi="Nunito Sans"/>
          </w:rPr>
          <w:t>https://honoringchoices-va.org/learn/resources/</w:t>
        </w:r>
      </w:hyperlink>
    </w:p>
    <w:p w:rsidR="000B248D" w:rsidRPr="000B248D" w:rsidRDefault="000B248D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 xml:space="preserve">ACP 101 training: </w:t>
      </w:r>
      <w:hyperlink r:id="rId9" w:history="1">
        <w:r w:rsidRPr="000B248D">
          <w:rPr>
            <w:rStyle w:val="Hyperlink"/>
            <w:rFonts w:ascii="Nunito Sans" w:hAnsi="Nunito Sans"/>
          </w:rPr>
          <w:t>https://honoringchoices-va.org/learn/events/</w:t>
        </w:r>
      </w:hyperlink>
    </w:p>
    <w:p w:rsidR="00A20AF9" w:rsidRPr="000B248D" w:rsidRDefault="00A20AF9" w:rsidP="00A20AF9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HCV “Advance Care Planning: A Gift” video</w:t>
      </w:r>
      <w:r w:rsidRPr="000B248D">
        <w:rPr>
          <w:rFonts w:ascii="Nunito Sans" w:hAnsi="Nunito Sans"/>
        </w:rPr>
        <w:t xml:space="preserve"> (8.5 min)</w:t>
      </w:r>
      <w:r w:rsidRPr="000B248D">
        <w:rPr>
          <w:rFonts w:ascii="Nunito Sans" w:hAnsi="Nunito Sans"/>
        </w:rPr>
        <w:t xml:space="preserve">: </w:t>
      </w:r>
      <w:hyperlink r:id="rId10" w:history="1">
        <w:r w:rsidRPr="000B248D">
          <w:rPr>
            <w:rStyle w:val="Hyperlink"/>
            <w:rFonts w:ascii="Nunito Sans" w:hAnsi="Nunito Sans"/>
          </w:rPr>
          <w:t>https://vimeo.com/316802804</w:t>
        </w:r>
      </w:hyperlink>
    </w:p>
    <w:p w:rsidR="0022583A" w:rsidRPr="000B248D" w:rsidRDefault="0022583A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Preparation</w:t>
      </w:r>
      <w:r w:rsidR="00115F6C" w:rsidRPr="000B248D">
        <w:rPr>
          <w:rFonts w:ascii="Nunito Sans" w:hAnsi="Nunito Sans"/>
          <w:u w:val="single"/>
        </w:rPr>
        <w:t xml:space="preserve"> Phase:</w:t>
      </w:r>
    </w:p>
    <w:p w:rsidR="00271B92" w:rsidRPr="000B248D" w:rsidRDefault="00271B92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Meet with a HCV Facilitator</w:t>
      </w:r>
    </w:p>
    <w:p w:rsidR="00271B92" w:rsidRPr="000B248D" w:rsidRDefault="00271B92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Choosing a health care agent decision card</w:t>
      </w:r>
      <w:r w:rsidR="000B248D" w:rsidRPr="000B248D">
        <w:rPr>
          <w:rFonts w:ascii="Nunito Sans" w:hAnsi="Nunito Sans"/>
        </w:rPr>
        <w:t xml:space="preserve">: </w:t>
      </w:r>
      <w:hyperlink r:id="rId11" w:history="1">
        <w:r w:rsidR="000B248D" w:rsidRPr="000B248D">
          <w:rPr>
            <w:rStyle w:val="Hyperlink"/>
            <w:rFonts w:ascii="Nunito Sans" w:hAnsi="Nunito Sans"/>
          </w:rPr>
          <w:t>https://honoringchoices-va.org/learn/resources/</w:t>
        </w:r>
      </w:hyperlink>
    </w:p>
    <w:p w:rsidR="00271B92" w:rsidRPr="000B248D" w:rsidRDefault="000B248D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“Let’s Make a Plan, Together”</w:t>
      </w:r>
      <w:r w:rsidR="00271B92" w:rsidRPr="000B248D">
        <w:rPr>
          <w:rFonts w:ascii="Nunito Sans" w:hAnsi="Nunito Sans"/>
        </w:rPr>
        <w:t xml:space="preserve"> brochure</w:t>
      </w:r>
      <w:r w:rsidRPr="000B248D">
        <w:rPr>
          <w:rFonts w:ascii="Nunito Sans" w:hAnsi="Nunito Sans"/>
        </w:rPr>
        <w:t xml:space="preserve">: </w:t>
      </w:r>
      <w:hyperlink r:id="rId12" w:history="1">
        <w:r w:rsidRPr="000B248D">
          <w:rPr>
            <w:rStyle w:val="Hyperlink"/>
            <w:rFonts w:ascii="Nunito Sans" w:hAnsi="Nunito Sans"/>
          </w:rPr>
          <w:t>https://honoringchoices-va.org/learn/resources/</w:t>
        </w:r>
      </w:hyperlink>
    </w:p>
    <w:p w:rsidR="00271B92" w:rsidRPr="000B248D" w:rsidRDefault="00271B92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ACP info</w:t>
      </w:r>
      <w:r w:rsidR="000B248D" w:rsidRPr="000B248D">
        <w:rPr>
          <w:rFonts w:ascii="Nunito Sans" w:hAnsi="Nunito Sans"/>
        </w:rPr>
        <w:t xml:space="preserve">rmation booklet and guide: </w:t>
      </w:r>
      <w:hyperlink r:id="rId13" w:history="1">
        <w:r w:rsidR="000B248D" w:rsidRPr="000B248D">
          <w:rPr>
            <w:rStyle w:val="Hyperlink"/>
            <w:rFonts w:ascii="Nunito Sans" w:hAnsi="Nunito Sans"/>
          </w:rPr>
          <w:t>https://honoringchoices-va.org/learn/resources/</w:t>
        </w:r>
      </w:hyperlink>
    </w:p>
    <w:p w:rsidR="000B248D" w:rsidRPr="000B248D" w:rsidRDefault="000B248D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 xml:space="preserve">ACP 101 training: </w:t>
      </w:r>
      <w:hyperlink r:id="rId14" w:history="1">
        <w:r w:rsidRPr="000B248D">
          <w:rPr>
            <w:rStyle w:val="Hyperlink"/>
            <w:rFonts w:ascii="Nunito Sans" w:hAnsi="Nunito Sans"/>
          </w:rPr>
          <w:t>https://honoringchoices-va.org/learn/events/</w:t>
        </w:r>
      </w:hyperlink>
    </w:p>
    <w:p w:rsidR="00A20AF9" w:rsidRPr="000B248D" w:rsidRDefault="00A20AF9" w:rsidP="00A20AF9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 xml:space="preserve">HCV “Advance Care Planning: A Gift” video (8.5 min): </w:t>
      </w:r>
      <w:hyperlink r:id="rId15" w:history="1">
        <w:r w:rsidRPr="000B248D">
          <w:rPr>
            <w:rStyle w:val="Hyperlink"/>
            <w:rFonts w:ascii="Nunito Sans" w:hAnsi="Nunito Sans"/>
          </w:rPr>
          <w:t>https://vimeo.com/316802804</w:t>
        </w:r>
      </w:hyperlink>
    </w:p>
    <w:p w:rsidR="00B82830" w:rsidRPr="000B248D" w:rsidRDefault="00B82830" w:rsidP="00115F6C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 xml:space="preserve">HCV “Roadmap” to ACP: </w:t>
      </w:r>
      <w:hyperlink r:id="rId16" w:history="1">
        <w:r w:rsidRPr="000B248D">
          <w:rPr>
            <w:rStyle w:val="Hyperlink"/>
            <w:rFonts w:ascii="Nunito Sans" w:hAnsi="Nunito Sans"/>
          </w:rPr>
          <w:t>https://honoringchoices-va.org/roadmap/</w:t>
        </w:r>
      </w:hyperlink>
    </w:p>
    <w:p w:rsidR="0022583A" w:rsidRPr="000B248D" w:rsidRDefault="0022583A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Action</w:t>
      </w:r>
      <w:r w:rsidR="00115F6C" w:rsidRPr="000B248D">
        <w:rPr>
          <w:rFonts w:ascii="Nunito Sans" w:hAnsi="Nunito Sans"/>
          <w:u w:val="single"/>
        </w:rPr>
        <w:t xml:space="preserve"> Phase:</w:t>
      </w:r>
    </w:p>
    <w:p w:rsidR="00271B92" w:rsidRPr="000B248D" w:rsidRDefault="00271B92" w:rsidP="00115F6C">
      <w:pPr>
        <w:pStyle w:val="ListParagraph"/>
        <w:numPr>
          <w:ilvl w:val="0"/>
          <w:numId w:val="6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Meet with a HCV Facilitator</w:t>
      </w:r>
    </w:p>
    <w:p w:rsidR="00271B92" w:rsidRPr="000B248D" w:rsidRDefault="00271B92" w:rsidP="00115F6C">
      <w:pPr>
        <w:pStyle w:val="ListParagraph"/>
        <w:numPr>
          <w:ilvl w:val="0"/>
          <w:numId w:val="6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Coming soon: HCV self-guided AMD</w:t>
      </w:r>
    </w:p>
    <w:p w:rsidR="00271B92" w:rsidRPr="000B248D" w:rsidRDefault="00271B92" w:rsidP="00115F6C">
      <w:pPr>
        <w:pStyle w:val="ListParagraph"/>
        <w:numPr>
          <w:ilvl w:val="0"/>
          <w:numId w:val="6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Wallet card</w:t>
      </w:r>
      <w:r w:rsidR="000B248D" w:rsidRPr="000B248D">
        <w:rPr>
          <w:rFonts w:ascii="Nunito Sans" w:hAnsi="Nunito Sans"/>
        </w:rPr>
        <w:t xml:space="preserve">: </w:t>
      </w:r>
      <w:hyperlink r:id="rId17" w:history="1">
        <w:r w:rsidR="000B248D" w:rsidRPr="000B248D">
          <w:rPr>
            <w:rStyle w:val="Hyperlink"/>
            <w:rFonts w:ascii="Nunito Sans" w:hAnsi="Nunito Sans"/>
          </w:rPr>
          <w:t>https://honoringchoices-va.org/learn/resources/</w:t>
        </w:r>
      </w:hyperlink>
    </w:p>
    <w:p w:rsidR="0022583A" w:rsidRPr="000B248D" w:rsidRDefault="0022583A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Maintenance</w:t>
      </w:r>
      <w:r w:rsidR="00115F6C" w:rsidRPr="000B248D">
        <w:rPr>
          <w:rFonts w:ascii="Nunito Sans" w:hAnsi="Nunito Sans"/>
          <w:u w:val="single"/>
        </w:rPr>
        <w:t xml:space="preserve"> Phase:</w:t>
      </w:r>
    </w:p>
    <w:p w:rsidR="00271B92" w:rsidRPr="000B248D" w:rsidRDefault="00271B92" w:rsidP="00115F6C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Meet with a HCV Facilitator</w:t>
      </w:r>
    </w:p>
    <w:p w:rsidR="00271B92" w:rsidRPr="000B248D" w:rsidRDefault="00271B92" w:rsidP="00115F6C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Wallet card</w:t>
      </w:r>
      <w:r w:rsidR="000B248D" w:rsidRPr="000B248D">
        <w:rPr>
          <w:rFonts w:ascii="Nunito Sans" w:hAnsi="Nunito Sans"/>
        </w:rPr>
        <w:t xml:space="preserve">: </w:t>
      </w:r>
      <w:hyperlink r:id="rId18" w:history="1">
        <w:r w:rsidR="000B248D" w:rsidRPr="000B248D">
          <w:rPr>
            <w:rStyle w:val="Hyperlink"/>
            <w:rFonts w:ascii="Nunito Sans" w:hAnsi="Nunito Sans"/>
          </w:rPr>
          <w:t>https://honoringchoices-va.org/learn/resources/</w:t>
        </w:r>
      </w:hyperlink>
    </w:p>
    <w:p w:rsidR="000B248D" w:rsidRPr="000B248D" w:rsidRDefault="000B248D" w:rsidP="00115F6C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 xml:space="preserve">ACP 101 training: </w:t>
      </w:r>
      <w:hyperlink r:id="rId19" w:history="1">
        <w:r w:rsidRPr="000B248D">
          <w:rPr>
            <w:rStyle w:val="Hyperlink"/>
            <w:rFonts w:ascii="Nunito Sans" w:hAnsi="Nunito Sans"/>
          </w:rPr>
          <w:t>https://honoringchoices-va.org/learn/events/</w:t>
        </w:r>
      </w:hyperlink>
    </w:p>
    <w:p w:rsidR="0022583A" w:rsidRPr="000B248D" w:rsidRDefault="00115F6C">
      <w:pPr>
        <w:rPr>
          <w:rFonts w:ascii="Nunito Sans" w:hAnsi="Nunito Sans"/>
          <w:u w:val="single"/>
        </w:rPr>
      </w:pPr>
      <w:r w:rsidRPr="000B248D">
        <w:rPr>
          <w:rFonts w:ascii="Nunito Sans" w:hAnsi="Nunito Sans"/>
          <w:u w:val="single"/>
        </w:rPr>
        <w:t>Avoiding R</w:t>
      </w:r>
      <w:r w:rsidR="0022583A" w:rsidRPr="000B248D">
        <w:rPr>
          <w:rFonts w:ascii="Nunito Sans" w:hAnsi="Nunito Sans"/>
          <w:u w:val="single"/>
        </w:rPr>
        <w:t>elapse</w:t>
      </w:r>
      <w:r w:rsidRPr="000B248D">
        <w:rPr>
          <w:rFonts w:ascii="Nunito Sans" w:hAnsi="Nunito Sans"/>
          <w:u w:val="single"/>
        </w:rPr>
        <w:t xml:space="preserve"> Phase:</w:t>
      </w:r>
    </w:p>
    <w:p w:rsidR="00B82830" w:rsidRPr="000B248D" w:rsidRDefault="00396CBD" w:rsidP="000B248D">
      <w:pPr>
        <w:pStyle w:val="ListParagraph"/>
        <w:numPr>
          <w:ilvl w:val="0"/>
          <w:numId w:val="8"/>
        </w:numPr>
        <w:rPr>
          <w:rFonts w:ascii="Nunito Sans" w:hAnsi="Nunito Sans"/>
        </w:rPr>
      </w:pPr>
      <w:r w:rsidRPr="000B248D">
        <w:rPr>
          <w:rFonts w:ascii="Nunito Sans" w:hAnsi="Nunito Sans"/>
        </w:rPr>
        <w:t>Business card</w:t>
      </w:r>
      <w:r w:rsidR="000B248D" w:rsidRPr="000B248D">
        <w:rPr>
          <w:rFonts w:ascii="Nunito Sans" w:hAnsi="Nunito Sans"/>
        </w:rPr>
        <w:t xml:space="preserve"> for HCV staff</w:t>
      </w:r>
    </w:p>
    <w:sectPr w:rsidR="00B82830" w:rsidRPr="000B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BBA"/>
    <w:multiLevelType w:val="hybridMultilevel"/>
    <w:tmpl w:val="0BCAB894"/>
    <w:lvl w:ilvl="0" w:tplc="89A274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CA240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EABBC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D0B0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E6E68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9847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A40FA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66908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E2952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79E4651"/>
    <w:multiLevelType w:val="hybridMultilevel"/>
    <w:tmpl w:val="CB8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EDE"/>
    <w:multiLevelType w:val="hybridMultilevel"/>
    <w:tmpl w:val="05F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2E5"/>
    <w:multiLevelType w:val="hybridMultilevel"/>
    <w:tmpl w:val="E0A6F638"/>
    <w:lvl w:ilvl="0" w:tplc="8B384B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02191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2CC7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12A1F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A401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183F5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20A0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969A9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22BA7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F1D6FF5"/>
    <w:multiLevelType w:val="hybridMultilevel"/>
    <w:tmpl w:val="B11E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4441"/>
    <w:multiLevelType w:val="hybridMultilevel"/>
    <w:tmpl w:val="502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3815"/>
    <w:multiLevelType w:val="hybridMultilevel"/>
    <w:tmpl w:val="8622309A"/>
    <w:lvl w:ilvl="0" w:tplc="D9D8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074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0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5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F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4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3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83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F800CE"/>
    <w:multiLevelType w:val="hybridMultilevel"/>
    <w:tmpl w:val="B25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A"/>
    <w:rsid w:val="000B248D"/>
    <w:rsid w:val="00115F6C"/>
    <w:rsid w:val="0022583A"/>
    <w:rsid w:val="00271B92"/>
    <w:rsid w:val="00396CBD"/>
    <w:rsid w:val="003A6092"/>
    <w:rsid w:val="004577A2"/>
    <w:rsid w:val="00661337"/>
    <w:rsid w:val="00A20AF9"/>
    <w:rsid w:val="00B24D46"/>
    <w:rsid w:val="00B82830"/>
    <w:rsid w:val="00B96E3C"/>
    <w:rsid w:val="00C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64D9"/>
  <w15:chartTrackingRefBased/>
  <w15:docId w15:val="{423A03C7-D4F5-4526-A5B3-CF10A21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9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2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oringchoices-va.org/learn/resources/" TargetMode="External"/><Relationship Id="rId13" Type="http://schemas.openxmlformats.org/officeDocument/2006/relationships/hyperlink" Target="https://honoringchoices-va.org/learn/resources/" TargetMode="External"/><Relationship Id="rId18" Type="http://schemas.openxmlformats.org/officeDocument/2006/relationships/hyperlink" Target="https://honoringchoices-va.org/learn/resourc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259948393" TargetMode="External"/><Relationship Id="rId12" Type="http://schemas.openxmlformats.org/officeDocument/2006/relationships/hyperlink" Target="https://honoringchoices-va.org/learn/resources/" TargetMode="External"/><Relationship Id="rId17" Type="http://schemas.openxmlformats.org/officeDocument/2006/relationships/hyperlink" Target="https://honoringchoices-va.org/learn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noringchoices-va.org/roadma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onoringchoices-va.org/learn/resources/" TargetMode="External"/><Relationship Id="rId11" Type="http://schemas.openxmlformats.org/officeDocument/2006/relationships/hyperlink" Target="https://honoringchoices-va.org/learn/resourc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meo.com/316802804" TargetMode="External"/><Relationship Id="rId10" Type="http://schemas.openxmlformats.org/officeDocument/2006/relationships/hyperlink" Target="https://vimeo.com/316802804" TargetMode="External"/><Relationship Id="rId19" Type="http://schemas.openxmlformats.org/officeDocument/2006/relationships/hyperlink" Target="https://honoringchoices-va.org/learn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noringchoices-va.org/learn/events/" TargetMode="External"/><Relationship Id="rId14" Type="http://schemas.openxmlformats.org/officeDocument/2006/relationships/hyperlink" Target="https://honoringchoices-va.org/learn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Pilati</dc:creator>
  <cp:keywords/>
  <dc:description/>
  <cp:lastModifiedBy>Laura Pilati</cp:lastModifiedBy>
  <cp:revision>4</cp:revision>
  <dcterms:created xsi:type="dcterms:W3CDTF">2020-02-11T03:40:00Z</dcterms:created>
  <dcterms:modified xsi:type="dcterms:W3CDTF">2020-02-11T19:18:00Z</dcterms:modified>
</cp:coreProperties>
</file>